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left="4320" w:firstLine="72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</w:t>
      </w:r>
    </w:p>
    <w:p>
      <w:pPr>
        <w:pStyle w:val="Body"/>
        <w:spacing w:line="12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INFO 200</w:t>
      </w:r>
    </w:p>
    <w:p>
      <w:pPr>
        <w:pStyle w:val="Body"/>
        <w:spacing w:line="12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Information Sources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Survey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Assignment </w:t>
      </w:r>
    </w:p>
    <w:p>
      <w:pPr>
        <w:pStyle w:val="Body"/>
        <w:spacing w:line="12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STUDENT NAME</w:t>
      </w:r>
    </w:p>
    <w:p>
      <w:pPr>
        <w:pStyle w:val="Body"/>
        <w:spacing w:line="12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(Note: Please remove parenthetical prompts before submission.)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Introductio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n:</w:t>
      </w: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Based on your reading in the secondary literature and exploration of your community, clearly describe your chosen information community and the types of information sought and valued by its members.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)</w:t>
      </w: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Research-based source: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rtl w:val="0"/>
          <w:lang w:val="en-US"/>
        </w:rPr>
        <w:t>APA Style Citation: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Position within the information cycle: 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Scope and content: 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Credentials and authority of the author, editor, and/or publisher: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Purposes and uses: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Intended audience: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Design: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(Choose one and provide 1-2 sentences additional explanation.)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Online database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Reference work, encyclopedia, dictionary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Peer reviewed journal as a whole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Published academic book on a particular topic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Web site or online community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Currency and frequency of update: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(Choose one, provide the year of publication, and provide 1-2 sentences additional explanation.)</w:t>
      </w:r>
    </w:p>
    <w:p>
      <w:pPr>
        <w:pStyle w:val="Body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Multiple editions</w:t>
      </w:r>
    </w:p>
    <w:p>
      <w:pPr>
        <w:pStyle w:val="Body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Stand-alone work: book, e-book</w:t>
      </w:r>
    </w:p>
    <w:p>
      <w:pPr>
        <w:pStyle w:val="Body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Web Site, Online Community, Forums, Social Networking Site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Biases and gaps: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Value for your information community: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Community-based source: </w:t>
      </w:r>
    </w:p>
    <w:p>
      <w:pPr>
        <w:pStyle w:val="Body"/>
        <w:ind w:firstLine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APA Style Citation: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Position within the information cycle: 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Scope and content: 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Credentials and authority of the author, editor, and/or publisher: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Purposes and uses: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Intended audience: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Design: (Choose one and provide 1-2 sentences additional explanation.)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Online database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Reference work, encyclopedia, dictionary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Peer reviewed journal as a whole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Published academic book on a particular topic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Web site or online community</w:t>
      </w:r>
    </w:p>
    <w:p>
      <w:pPr>
        <w:pStyle w:val="Body"/>
        <w:ind w:left="144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Currency and frequency of update: (Choose one, provide the year of publication, and provide 1-2 sentences additional explanation.)</w:t>
      </w:r>
    </w:p>
    <w:p>
      <w:pPr>
        <w:pStyle w:val="Body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Multiple editions</w:t>
      </w:r>
    </w:p>
    <w:p>
      <w:pPr>
        <w:pStyle w:val="Body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Stand-alone work: book, e-book</w:t>
      </w:r>
    </w:p>
    <w:p>
      <w:pPr>
        <w:pStyle w:val="Body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Web Site, Online Community, Forums, Social Networking Site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Biases and gaps: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Value for your information community: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Compare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 Contrast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&amp; Reflection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33333"/>
          <w:sz w:val="24"/>
          <w:szCs w:val="24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333333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/>
          <w:i w:val="1"/>
          <w:iCs w:val="1"/>
          <w:outline w:val="0"/>
          <w:color w:val="333333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Provide an analysis and comparison of the content and uses of the research-based and community-based information sources.</w:t>
      </w:r>
      <w:r>
        <w:rPr>
          <w:rFonts w:ascii="Times New Roman" w:hAnsi="Times New Roman" w:hint="default"/>
          <w:i w:val="1"/>
          <w:iCs w:val="1"/>
          <w:outline w:val="0"/>
          <w:color w:val="333333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  </w:t>
      </w:r>
      <w:r>
        <w:rPr>
          <w:rFonts w:ascii="Times New Roman" w:hAnsi="Times New Roman"/>
          <w:i w:val="1"/>
          <w:iCs w:val="1"/>
          <w:outline w:val="0"/>
          <w:color w:val="333333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To conclude, reflect on what this assignment taught you about your information community and the types of resources available for its use. Be sure to include a references section if you cite any articles from our course or your research.)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References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</w:tabs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</w:tabs>
        <w:ind w:left="29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1440"/>
        </w:tabs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1440"/>
        </w:tabs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1440"/>
        </w:tabs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1440"/>
        </w:tabs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</w:tabs>
        <w:ind w:left="72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</w:tabs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</w:tabs>
        <w:ind w:left="29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1440"/>
        </w:tabs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1440"/>
        </w:tabs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1440"/>
        </w:tabs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1440"/>
        </w:tabs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</w:tabs>
        <w:ind w:left="72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